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outlineLvl w:val="0"/>
        <w:rPr>
          <w:rFonts w:ascii="Times New Roman" w:hAnsi="Times New Roma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-451485</wp:posOffset>
            </wp:positionV>
            <wp:extent cx="1068070" cy="1196340"/>
            <wp:effectExtent l="0" t="0" r="11430" b="10160"/>
            <wp:wrapSquare wrapText="bothSides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l="23166" t="9377" r="24843" b="12131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" cy="1196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jc w:val="right"/>
        <w:outlineLvl w:val="0"/>
        <w:rPr>
          <w:rFonts w:ascii="Times New Roman" w:hAnsi="Times New Roman"/>
        </w:rPr>
      </w:pPr>
    </w:p>
    <w:p>
      <w:pPr>
        <w:numPr>
          <w:ilvl w:val="0"/>
          <w:numId w:val="0"/>
        </w:numPr>
        <w:jc w:val="center"/>
        <w:outlineLvl w:val="0"/>
        <w:rPr>
          <w:rFonts w:ascii="Times New Roman" w:hAnsi="Times New Roman"/>
        </w:rPr>
      </w:pPr>
    </w:p>
    <w:p>
      <w:pPr>
        <w:numPr>
          <w:ilvl w:val="0"/>
          <w:numId w:val="0"/>
        </w:numPr>
        <w:jc w:val="center"/>
        <w:outlineLvl w:val="0"/>
        <w:rPr>
          <w:rFonts w:hint="eastAsia" w:ascii="Times New Roman" w:hAnsi="Times New Roman" w:eastAsia="楷体_GB2312"/>
          <w:b/>
          <w:bCs/>
          <w:spacing w:val="40"/>
          <w:sz w:val="96"/>
          <w:szCs w:val="96"/>
          <w:lang w:eastAsia="zh-CN"/>
        </w:rPr>
      </w:pPr>
    </w:p>
    <w:p>
      <w:pPr>
        <w:numPr>
          <w:ilvl w:val="0"/>
          <w:numId w:val="0"/>
        </w:numPr>
        <w:jc w:val="center"/>
        <w:outlineLvl w:val="0"/>
        <w:rPr>
          <w:rFonts w:ascii="Times New Roman" w:hAnsi="Times New Roman" w:eastAsia="楷体_GB2312"/>
          <w:b/>
          <w:bCs/>
          <w:spacing w:val="40"/>
          <w:sz w:val="96"/>
          <w:szCs w:val="96"/>
        </w:rPr>
      </w:pPr>
      <w:r>
        <w:rPr>
          <w:rFonts w:hint="eastAsia" w:ascii="Times New Roman" w:hAnsi="Times New Roman" w:eastAsia="楷体_GB2312"/>
          <w:b/>
          <w:bCs/>
          <w:spacing w:val="40"/>
          <w:sz w:val="96"/>
          <w:szCs w:val="96"/>
          <w:lang w:eastAsia="zh-CN"/>
        </w:rPr>
        <w:t>检</w:t>
      </w:r>
      <w:r>
        <w:rPr>
          <w:rFonts w:hint="eastAsia" w:ascii="Times New Roman" w:hAnsi="Times New Roman" w:eastAsia="楷体_GB2312"/>
          <w:b/>
          <w:bCs/>
          <w:spacing w:val="40"/>
          <w:sz w:val="96"/>
          <w:szCs w:val="96"/>
        </w:rPr>
        <w:t xml:space="preserve"> 测 报 告</w:t>
      </w:r>
    </w:p>
    <w:p>
      <w:pPr>
        <w:numPr>
          <w:ilvl w:val="0"/>
          <w:numId w:val="0"/>
        </w:numPr>
        <w:spacing w:line="240" w:lineRule="exact"/>
        <w:jc w:val="center"/>
        <w:outlineLvl w:val="0"/>
        <w:rPr>
          <w:rFonts w:ascii="Times New Roman" w:hAnsi="Times New Roman" w:eastAsia="楷体_GB2312"/>
          <w:b/>
          <w:bCs/>
          <w:sz w:val="96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 w:eastAsia="楷体_GB2312"/>
          <w:i/>
          <w:iCs/>
          <w:sz w:val="44"/>
          <w:szCs w:val="44"/>
        </w:rPr>
      </w:pPr>
      <w:r>
        <w:rPr>
          <w:rFonts w:hint="eastAsia" w:ascii="Times New Roman" w:hAnsi="Times New Roman" w:eastAsia="楷体_GB2312"/>
          <w:i/>
          <w:iCs/>
          <w:sz w:val="44"/>
          <w:szCs w:val="44"/>
          <w:lang w:val="en-US" w:eastAsia="zh-CN"/>
        </w:rPr>
        <w:t>Testing</w:t>
      </w:r>
      <w:r>
        <w:rPr>
          <w:rFonts w:ascii="Times New Roman" w:hAnsi="Times New Roman" w:eastAsia="楷体_GB2312"/>
          <w:i/>
          <w:iCs/>
          <w:sz w:val="44"/>
          <w:szCs w:val="44"/>
        </w:rPr>
        <w:t xml:space="preserve">  Report</w:t>
      </w:r>
    </w:p>
    <w:p>
      <w:pPr>
        <w:numPr>
          <w:ilvl w:val="0"/>
          <w:numId w:val="0"/>
        </w:numPr>
        <w:ind w:firstLine="2100" w:firstLineChars="700"/>
        <w:rPr>
          <w:rFonts w:hint="eastAsia" w:ascii="Times New Roman" w:hAnsi="Times New Roman" w:eastAsia="楷体_GB2312"/>
          <w:sz w:val="30"/>
          <w:szCs w:val="30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/>
          <w:sz w:val="32"/>
          <w:szCs w:val="32"/>
        </w:rPr>
      </w:pPr>
      <w:bookmarkStart w:id="0" w:name="OLE_LINK4"/>
      <w:r>
        <w:rPr>
          <w:rFonts w:hint="eastAsia" w:ascii="Times New Roman" w:hAnsi="Times New Roman" w:eastAsia="楷体_GB2312"/>
          <w:sz w:val="32"/>
          <w:szCs w:val="32"/>
          <w:lang w:eastAsia="zh-CN"/>
        </w:rPr>
        <w:t>华标检</w:t>
      </w: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ascii="Times New Roman" w:hAnsi="Times New Roman" w:eastAsia="楷体_GB2312"/>
          <w:sz w:val="32"/>
          <w:szCs w:val="32"/>
        </w:rPr>
        <w:t>20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楷体_GB2312"/>
          <w:sz w:val="32"/>
          <w:szCs w:val="32"/>
        </w:rPr>
        <w:t>）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H</w:t>
      </w:r>
      <w:r>
        <w:rPr>
          <w:rFonts w:hint="eastAsia" w:ascii="Times New Roman" w:hAnsi="Times New Roman" w:eastAsia="楷体_GB2312"/>
          <w:sz w:val="32"/>
          <w:szCs w:val="32"/>
        </w:rPr>
        <w:t>第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05142-2</w:t>
      </w:r>
      <w:r>
        <w:rPr>
          <w:rFonts w:hint="eastAsia" w:ascii="Times New Roman" w:hAnsi="Times New Roman" w:eastAsia="楷体_GB2312"/>
          <w:sz w:val="32"/>
          <w:szCs w:val="32"/>
        </w:rPr>
        <w:t>号</w:t>
      </w:r>
    </w:p>
    <w:bookmarkEnd w:id="0"/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spacing w:line="240" w:lineRule="atLeast"/>
        <w:ind w:left="1600" w:hanging="1600" w:hangingChars="500"/>
        <w:rPr>
          <w:rFonts w:hint="eastAsia" w:ascii="Times New Roman" w:hAnsi="Times New Roman" w:eastAsia="楷体_GB2312"/>
          <w:sz w:val="15"/>
          <w:szCs w:val="15"/>
        </w:rPr>
      </w:pP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项 目 名 称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      委托检测                   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240" w:lineRule="atLeast"/>
        <w:ind w:left="1600" w:hanging="1600" w:hangingChars="500"/>
        <w:rPr>
          <w:rFonts w:hint="eastAsia" w:ascii="Times New Roman" w:hAnsi="Times New Roman" w:eastAsia="楷体_GB2312"/>
          <w:sz w:val="32"/>
          <w:szCs w:val="32"/>
          <w:u w:val="single"/>
        </w:rPr>
      </w:pP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楷体_GB2312"/>
          <w:sz w:val="32"/>
          <w:szCs w:val="32"/>
          <w:u w:val="none"/>
          <w:lang w:val="en-US" w:eastAsia="zh-CN"/>
        </w:rPr>
        <w:t xml:space="preserve">委 托 单 位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杭州统标检测科技有限公司                  </w:t>
      </w:r>
    </w:p>
    <w:p>
      <w:pPr>
        <w:numPr>
          <w:ilvl w:val="0"/>
          <w:numId w:val="0"/>
        </w:numPr>
        <w:spacing w:line="240" w:lineRule="atLeast"/>
        <w:ind w:left="1050" w:hanging="1050" w:hangingChars="500"/>
        <w:rPr>
          <w:rFonts w:hint="eastAsia" w:ascii="Times New Roman" w:hAnsi="Times New Roman" w:eastAsia="楷体_GB2312"/>
          <w:szCs w:val="21"/>
          <w:u w:val="single"/>
        </w:rPr>
      </w:pPr>
    </w:p>
    <w:p>
      <w:pPr>
        <w:numPr>
          <w:ilvl w:val="0"/>
          <w:numId w:val="0"/>
        </w:numPr>
        <w:ind w:left="1800" w:hanging="1800" w:hangingChars="500"/>
        <w:rPr>
          <w:rFonts w:ascii="Times New Roman" w:hAnsi="Times New Roman" w:eastAsia="楷体_GB2312"/>
          <w:sz w:val="36"/>
        </w:rPr>
      </w:pPr>
    </w:p>
    <w:p>
      <w:pPr>
        <w:numPr>
          <w:ilvl w:val="0"/>
          <w:numId w:val="0"/>
        </w:numPr>
        <w:ind w:left="1800" w:hanging="1800" w:hangingChars="500"/>
        <w:rPr>
          <w:rFonts w:ascii="Times New Roman" w:hAnsi="Times New Roman" w:eastAsia="楷体_GB2312"/>
          <w:sz w:val="36"/>
        </w:rPr>
      </w:pPr>
    </w:p>
    <w:p>
      <w:pPr>
        <w:numPr>
          <w:ilvl w:val="0"/>
          <w:numId w:val="0"/>
        </w:numPr>
        <w:jc w:val="both"/>
        <w:rPr>
          <w:rFonts w:hint="eastAsia" w:ascii="Times New Roman" w:hAnsi="Times New Roman" w:eastAsia="楷体_GB2312"/>
          <w:sz w:val="36"/>
        </w:rPr>
      </w:pPr>
    </w:p>
    <w:p>
      <w:pPr>
        <w:jc w:val="both"/>
        <w:rPr>
          <w:rFonts w:hint="eastAsia" w:ascii="Times New Roman" w:hAnsi="Times New Roman"/>
          <w:b/>
          <w:sz w:val="40"/>
          <w:lang w:eastAsia="zh-CN"/>
        </w:rPr>
      </w:pPr>
    </w:p>
    <w:p>
      <w:pPr>
        <w:jc w:val="both"/>
        <w:rPr>
          <w:rFonts w:hint="eastAsia" w:ascii="Times New Roman" w:hAnsi="Times New Roman"/>
          <w:b/>
          <w:sz w:val="40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  <w:lang w:eastAsia="zh-CN"/>
        </w:rPr>
        <w:t>浙江华标检测技术</w:t>
      </w:r>
      <w:r>
        <w:rPr>
          <w:rFonts w:hint="eastAsia" w:ascii="Times New Roman" w:hAnsi="Times New Roman" w:eastAsia="黑体"/>
          <w:sz w:val="36"/>
          <w:szCs w:val="36"/>
        </w:rPr>
        <w:t>有限公司</w:t>
      </w:r>
    </w:p>
    <w:p/>
    <w:p/>
    <w:p>
      <w:pPr>
        <w:numPr>
          <w:ilvl w:val="0"/>
          <w:numId w:val="0"/>
        </w:numPr>
        <w:jc w:val="center"/>
        <w:rPr>
          <w:rFonts w:ascii="Times New Roman" w:hAnsi="Times New Roman" w:eastAsia="楷体_GB2312"/>
          <w:sz w:val="52"/>
        </w:rPr>
      </w:pPr>
      <w:r>
        <w:rPr>
          <w:rFonts w:hint="eastAsia" w:ascii="Times New Roman" w:hAnsi="Times New Roman" w:eastAsia="楷体_GB2312"/>
          <w:sz w:val="52"/>
        </w:rPr>
        <w:t>说   明</w:t>
      </w:r>
    </w:p>
    <w:p>
      <w:pPr>
        <w:numPr>
          <w:ilvl w:val="0"/>
          <w:numId w:val="0"/>
        </w:numPr>
        <w:rPr>
          <w:rFonts w:ascii="Times New Roman" w:hAnsi="Times New Roman"/>
          <w:sz w:val="44"/>
        </w:rPr>
      </w:pPr>
    </w:p>
    <w:p>
      <w:pPr>
        <w:pStyle w:val="4"/>
        <w:ind w:firstLine="640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一、本报告无批准人签名，或涂改，或未加盖本</w:t>
      </w:r>
      <w:r>
        <w:rPr>
          <w:rFonts w:hint="eastAsia" w:ascii="Times New Roman" w:hAnsi="Times New Roman"/>
          <w:sz w:val="32"/>
          <w:lang w:eastAsia="zh-CN"/>
        </w:rPr>
        <w:t>公司</w:t>
      </w:r>
      <w:r>
        <w:rPr>
          <w:rFonts w:hint="eastAsia" w:ascii="Times New Roman" w:hAnsi="Times New Roman"/>
          <w:sz w:val="32"/>
        </w:rPr>
        <w:t>红色</w:t>
      </w:r>
      <w:r>
        <w:rPr>
          <w:rFonts w:hint="eastAsia" w:ascii="Times New Roman" w:hAnsi="Times New Roman"/>
          <w:sz w:val="32"/>
          <w:lang w:eastAsia="zh-CN"/>
        </w:rPr>
        <w:t>检</w:t>
      </w:r>
      <w:r>
        <w:rPr>
          <w:rFonts w:hint="eastAsia" w:ascii="Times New Roman" w:hAnsi="Times New Roman"/>
          <w:sz w:val="32"/>
        </w:rPr>
        <w:t>测报告专用章及其骑缝章均无效；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二、本报告部分复制，或完整复制后未加盖本</w:t>
      </w:r>
      <w:r>
        <w:rPr>
          <w:rFonts w:hint="eastAsia" w:ascii="Times New Roman" w:hAnsi="Times New Roman" w:eastAsia="楷体_GB2312"/>
          <w:sz w:val="32"/>
          <w:lang w:eastAsia="zh-CN"/>
        </w:rPr>
        <w:t>公司</w:t>
      </w:r>
      <w:r>
        <w:rPr>
          <w:rFonts w:hint="eastAsia" w:ascii="Times New Roman" w:hAnsi="Times New Roman" w:eastAsia="楷体_GB2312"/>
          <w:sz w:val="32"/>
        </w:rPr>
        <w:t>红色</w:t>
      </w:r>
      <w:r>
        <w:rPr>
          <w:rFonts w:hint="eastAsia" w:ascii="Times New Roman" w:hAnsi="Times New Roman" w:eastAsia="楷体_GB2312"/>
          <w:sz w:val="32"/>
          <w:lang w:eastAsia="zh-CN"/>
        </w:rPr>
        <w:t>检</w:t>
      </w:r>
      <w:r>
        <w:rPr>
          <w:rFonts w:hint="eastAsia" w:ascii="Times New Roman" w:hAnsi="Times New Roman" w:eastAsia="楷体_GB2312"/>
          <w:sz w:val="32"/>
        </w:rPr>
        <w:t>测报告专用章均无效；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三、未经同意本报告不得用于广告宣传；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四、由委托方采样送检的样品，本报告只对来样负责；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44"/>
        </w:rPr>
      </w:pPr>
      <w:r>
        <w:rPr>
          <w:rFonts w:hint="eastAsia" w:ascii="Times New Roman" w:hAnsi="Times New Roman" w:eastAsia="楷体_GB2312"/>
          <w:sz w:val="32"/>
        </w:rPr>
        <w:t>五、委托方若对本报告有异议，请于收到报告之日起十五个工作日内向</w:t>
      </w:r>
      <w:r>
        <w:rPr>
          <w:rFonts w:hint="eastAsia" w:ascii="Times New Roman" w:hAnsi="Times New Roman" w:eastAsia="楷体_GB2312"/>
          <w:sz w:val="32"/>
          <w:lang w:eastAsia="zh-CN"/>
        </w:rPr>
        <w:t>公司</w:t>
      </w:r>
      <w:r>
        <w:rPr>
          <w:rFonts w:hint="eastAsia" w:ascii="Times New Roman" w:hAnsi="Times New Roman" w:eastAsia="楷体_GB2312"/>
          <w:sz w:val="32"/>
        </w:rPr>
        <w:t>提出。</w:t>
      </w:r>
    </w:p>
    <w:p>
      <w:pPr>
        <w:numPr>
          <w:ilvl w:val="0"/>
          <w:numId w:val="0"/>
        </w:numPr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eastAsia="zh-CN"/>
        </w:rPr>
      </w:pPr>
      <w:r>
        <w:rPr>
          <w:rFonts w:hint="eastAsia" w:ascii="Times New Roman" w:hAnsi="Times New Roman" w:eastAsia="楷体_GB2312"/>
          <w:sz w:val="32"/>
          <w:lang w:eastAsia="zh-CN"/>
        </w:rPr>
        <w:t>浙江华标检测技术有限公司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地址：杭州市余杭区星桥街道</w:t>
      </w:r>
      <w:r>
        <w:rPr>
          <w:rFonts w:hint="eastAsia" w:ascii="Times New Roman" w:hAnsi="Times New Roman" w:eastAsia="楷体_GB2312"/>
          <w:sz w:val="32"/>
          <w:lang w:eastAsia="zh-CN"/>
        </w:rPr>
        <w:t>星桥北路</w:t>
      </w:r>
      <w:r>
        <w:rPr>
          <w:rFonts w:hint="eastAsia" w:ascii="Times New Roman" w:hAnsi="Times New Roman" w:eastAsia="楷体_GB2312"/>
          <w:sz w:val="32"/>
          <w:lang w:val="en-US" w:eastAsia="zh-CN"/>
        </w:rPr>
        <w:t>56号三楼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邮编：</w:t>
      </w:r>
      <w:r>
        <w:rPr>
          <w:rFonts w:hint="eastAsia" w:ascii="Times New Roman" w:hAnsi="Times New Roman"/>
          <w:sz w:val="32"/>
        </w:rPr>
        <w:t>311100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电话：0571-8629995</w:t>
      </w:r>
      <w:r>
        <w:rPr>
          <w:rFonts w:hint="eastAsia" w:ascii="Times New Roman" w:hAnsi="Times New Roman" w:eastAsia="楷体_GB2312"/>
          <w:sz w:val="32"/>
          <w:lang w:val="en-US" w:eastAsia="zh-CN"/>
        </w:rPr>
        <w:t>1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传真：0571-8629995</w:t>
      </w:r>
      <w:r>
        <w:rPr>
          <w:rFonts w:hint="eastAsia" w:ascii="Times New Roman" w:hAnsi="Times New Roman" w:eastAsia="楷体_GB2312"/>
          <w:sz w:val="32"/>
          <w:lang w:val="en-US" w:eastAsia="zh-CN"/>
        </w:rPr>
        <w:t>3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eastAsia="zh-CN"/>
        </w:rPr>
      </w:pPr>
      <w:r>
        <w:rPr>
          <w:rFonts w:hint="eastAsia" w:ascii="Times New Roman" w:hAnsi="Times New Roman" w:eastAsia="楷体_GB2312"/>
          <w:sz w:val="32"/>
          <w:lang w:eastAsia="zh-CN"/>
        </w:rPr>
        <w:t>邮箱：zhejianghuabiao@163.com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eastAsia="zh-CN"/>
        </w:rPr>
      </w:pPr>
      <w:r>
        <w:rPr>
          <w:rFonts w:hint="eastAsia" w:ascii="Times New Roman" w:hAnsi="Times New Roman" w:eastAsia="楷体_GB2312"/>
          <w:sz w:val="32"/>
          <w:lang w:eastAsia="zh-CN"/>
        </w:rPr>
        <w:t>QQ：3349416427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  <w:sectPr>
          <w:headerReference r:id="rId4" w:type="default"/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  <w:sectPr>
          <w:headerReference r:id="rId5" w:type="default"/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</w:rPr>
        <w:t>样品类别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地下水           </w:t>
      </w: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类别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委托检测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>委托单位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杭州统标检测科技有限公司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none"/>
          <w:lang w:eastAsia="zh-CN"/>
        </w:rPr>
      </w:pPr>
      <w:r>
        <w:rPr>
          <w:rFonts w:hint="eastAsia" w:ascii="Times New Roman" w:hAnsi="Times New Roman" w:eastAsia="楷体_GB2312"/>
          <w:sz w:val="24"/>
        </w:rPr>
        <w:t>地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 xml:space="preserve"> 址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浙江省杭州市滨江区长河街道滨安路688号2幢C楼5层502室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none"/>
          <w:lang w:eastAsia="zh-CN"/>
        </w:rPr>
        <w:t>受检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>单位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浙江春晖固废处理有限公司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</w:rPr>
        <w:t>地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 xml:space="preserve"> 址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浙江省绍兴市上虞区杭州湾上虞经济技术开发区振兴东段277号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委托日期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2021.04.01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                                 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采 样 方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浙江华标检测技术有限公司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>采</w:t>
      </w:r>
      <w:r>
        <w:rPr>
          <w:rFonts w:hint="eastAsia" w:ascii="Times New Roman" w:hAnsi="Times New Roman" w:eastAsia="楷体_GB2312"/>
          <w:sz w:val="24"/>
        </w:rPr>
        <w:t>样日期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2021.05.08   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eastAsia="zh-CN"/>
        </w:rPr>
      </w:pPr>
      <w:r>
        <w:rPr>
          <w:rFonts w:hint="eastAsia" w:ascii="Times New Roman" w:hAnsi="Times New Roman" w:eastAsia="楷体_GB2312"/>
          <w:sz w:val="24"/>
        </w:rPr>
        <w:t>采样</w:t>
      </w:r>
      <w:r>
        <w:rPr>
          <w:rFonts w:hint="eastAsia" w:ascii="Times New Roman" w:hAnsi="Times New Roman" w:eastAsia="楷体_GB2312"/>
          <w:sz w:val="24"/>
          <w:lang w:val="en-US" w:eastAsia="zh-CN"/>
        </w:rPr>
        <w:t>点位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浙江春晖固废处理有限公司厂区东、北、南地下水采样点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地点</w:t>
      </w:r>
      <w:r>
        <w:rPr>
          <w:rFonts w:hint="eastAsia" w:ascii="Times New Roman" w:hAnsi="Times New Roman" w:eastAsia="楷体_GB2312"/>
          <w:sz w:val="24"/>
          <w:u w:val="single"/>
        </w:rPr>
        <w:tab/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现场及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本公司实验室</w:t>
      </w:r>
      <w:r>
        <w:rPr>
          <w:rFonts w:hint="eastAsia" w:ascii="Times New Roman" w:hAnsi="Times New Roman" w:eastAsia="楷体_GB2312"/>
          <w:sz w:val="24"/>
          <w:u w:val="single"/>
        </w:rPr>
        <w:tab/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2021.05.08~05.18                                      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方法依据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总硬度 地下水质检验方法 乙二胺四乙酸二钠滴定法测定硬度DZ/T 0064.15-1993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溶解性总固体 地下水质检验方法 溶解性固体总量的测定DZ/T 0064.9-1993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氨氮 水质 氨氮的测定 纳氏试剂分光光度法HJ 535-2009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挥发酚 水质 挥发酚的测定 4-氨基安替比林分光光度法 HJ 503-2009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高锰酸盐指数 水质 高锰酸盐指数的测定GB 11892-1989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硝酸盐 水质 无机阴离子 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） 的测定 离子色谱法 HJ 84-2016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亚硝酸盐 水质 无机阴离子 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） 的测定 离子色谱法 HJ 84-2016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六价铬 水质 六价铬的测定 二苯碳酰二肼分光光度法 GB 7467-1987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氰化物 水质 氰化物的测定 容量法和分光光度法 HJ 484-2009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砷 生活饮用水标准检验方法 金属指标 GB/T 5750.6-2006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汞 生活饮用水标准检验方法 金属指标 GB/T 5750.6-2006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铅 地下水质检验方法 电热原子化原子吸收光谱法测定铜、铅、锌、镉、镍和铬 DZ/T 0064.21-1993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氟化物 水质 无机阴离子（F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-、SO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） 的测定 HJ 84-2016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铁 生活饮用水标准检验方法 金属指标 GB/T 5750.6-2006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锰 生活饮用水标准检验方法 金属指标 GB/T 5750.6-2006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镉 地下水质检验方法 电热原子化原子吸收光谱法测定铜、铅、锌、镉、镍和铬 DZ/T 0064.21-199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硫酸盐 水质 无机阴离子 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）离子色谱法 的测定 HJ 84-2016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氯化物 水质 无机阴离子 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） 的测定 离子色谱法 HJ 84-2016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总大肠菌群 水质 总大肠菌群、粪大肠菌群和大肠埃希氏菌的测定 酶底物法HJ 1001-2018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细菌总数 水质 细菌总数的测定平皿计数法HJ 1000-2018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铜 水质 铜、铅、锌、镉的测定 原子吸收分光光度法 GB 7475-1987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锌 水质 铜、铅、锌、镉的测定 原子吸收分光光度法 GB 7475-1987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pH值 水质 pH值的测定 玻璃电极法GB 6920-1986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4" w:lineRule="auto"/>
        <w:ind w:left="0" w:right="0"/>
        <w:jc w:val="both"/>
        <w:textAlignment w:val="auto"/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解释和说明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4"/>
          <w:szCs w:val="24"/>
          <w:vertAlign w:val="baseline"/>
          <w:lang w:val="en-US" w:eastAsia="zh-CN"/>
        </w:rPr>
        <w:t>*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现场直读数据。</w:t>
      </w:r>
    </w:p>
    <w:tbl>
      <w:tblPr>
        <w:tblStyle w:val="9"/>
        <w:tblpPr w:leftFromText="180" w:rightFromText="180" w:vertAnchor="text" w:horzAnchor="page" w:tblpX="1436" w:tblpY="284"/>
        <w:tblOverlap w:val="never"/>
        <w:tblW w:w="93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1202"/>
        <w:gridCol w:w="1549"/>
        <w:gridCol w:w="1549"/>
        <w:gridCol w:w="1549"/>
        <w:gridCol w:w="15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300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采样期间气象参数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采样日期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风向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风速（m/s）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气温(℃)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气压(Kpa)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天气情况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2021.05.08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北风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2.1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20.1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101.5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晴</w:t>
            </w:r>
          </w:p>
        </w:tc>
      </w:tr>
    </w:tbl>
    <w:p>
      <w:pPr>
        <w:jc w:val="center"/>
        <w:rPr>
          <w:rFonts w:hint="eastAsia" w:ascii="Times New Roman" w:hAnsi="Times New Roman" w:eastAsia="楷体_GB2312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kern w:val="2"/>
          <w:sz w:val="32"/>
          <w:szCs w:val="32"/>
          <w:lang w:val="en-US" w:eastAsia="zh-CN"/>
        </w:rPr>
        <w:t>地  下  水  检</w:t>
      </w:r>
      <w:r>
        <w:rPr>
          <w:rFonts w:hint="eastAsia" w:ascii="Times New Roman" w:hAnsi="Times New Roman" w:eastAsia="楷体_GB2312"/>
          <w:b/>
          <w:bCs/>
          <w:kern w:val="2"/>
          <w:sz w:val="32"/>
          <w:szCs w:val="32"/>
        </w:rPr>
        <w:t xml:space="preserve">  测   结  果</w:t>
      </w:r>
    </w:p>
    <w:tbl>
      <w:tblPr>
        <w:tblStyle w:val="9"/>
        <w:tblW w:w="102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2955"/>
        <w:gridCol w:w="1594"/>
        <w:gridCol w:w="1594"/>
        <w:gridCol w:w="1594"/>
        <w:gridCol w:w="949"/>
        <w:gridCol w:w="7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36" w:type="dxa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>采样日期</w:t>
            </w:r>
          </w:p>
        </w:tc>
        <w:tc>
          <w:tcPr>
            <w:tcW w:w="29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right"/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 xml:space="preserve">       采样点位        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>项目名称及单位</w:t>
            </w:r>
          </w:p>
        </w:tc>
        <w:tc>
          <w:tcPr>
            <w:tcW w:w="1594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厂界东地下水采样点侧M</w:t>
            </w:r>
          </w:p>
        </w:tc>
        <w:tc>
          <w:tcPr>
            <w:tcW w:w="1594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厂界北地下水采样点侧</w:t>
            </w:r>
            <w:r>
              <w:rPr>
                <w:rFonts w:hint="eastAsia" w:ascii="Times New Roman" w:hAnsi="Times New Roman" w:eastAsia="楷体_GB2312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N</w:t>
            </w:r>
          </w:p>
        </w:tc>
        <w:tc>
          <w:tcPr>
            <w:tcW w:w="1594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厂界南地下水采样点侧O</w:t>
            </w:r>
          </w:p>
        </w:tc>
        <w:tc>
          <w:tcPr>
            <w:tcW w:w="949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714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2021.05.08</w:t>
            </w: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pH值* 无量纲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7.58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7.61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7.69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6.5-8.5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氨氮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0.428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0.368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0.310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0.5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硝酸盐（以N计）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2.37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3.05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2.60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亚硝酸盐（以N计）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＜0.005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＜0.005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＜0.005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挥发酚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＜0.0003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＜0.0003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＜0.0003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0.002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氰化物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＜0.004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＜0.004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＜0.004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0.05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砷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0.57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0.48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0.60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汞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＜0.025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＜0.025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＜0.025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六价铬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＜0.004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＜0.004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＜0.004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0.05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总硬度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FF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铜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＜0.01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1.0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锌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0.03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1.0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铅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1.34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1.08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0.34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氟化物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＜0.006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＜0.006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＜0.006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1.0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镉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0.161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0.101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＜0.009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铁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0.12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0.13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0.01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0.3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锰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0.06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＜0.01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0.05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0.1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溶解性总固体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  <w:t>785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691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  <w:t>634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高锰酸盐指数mg/L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  <w:t>2.8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2.7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  <w:t>2.1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color w:val="auto"/>
                <w:sz w:val="24"/>
                <w:szCs w:val="24"/>
                <w:vertAlign w:val="baseline"/>
                <w:lang w:val="en-US" w:eastAsia="zh-CN"/>
              </w:rPr>
              <w:t>3.0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硫酸盐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89.8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76.2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67.6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250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氯化物 mg/L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189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177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166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250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总大肠菌群MPN/L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24196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＜10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＜10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细菌总数 CFU/mL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2.12×10</w:t>
            </w: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5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2.17×10</w:t>
            </w: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superscript"/>
                <w:lang w:val="en-US" w:eastAsia="zh-CN" w:bidi="ar-SA"/>
              </w:rPr>
              <w:t>2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4.62×10</w:t>
            </w: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superscript"/>
                <w:lang w:val="en-US" w:eastAsia="zh-CN" w:bidi="ar-SA"/>
              </w:rPr>
              <w:t>2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100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5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水样性状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无色、微浊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无色、微浊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无色、澄清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</w:tr>
    </w:tbl>
    <w:p>
      <w:pPr>
        <w:jc w:val="center"/>
        <w:rPr>
          <w:rFonts w:hint="eastAsia" w:ascii="Times New Roman" w:hAnsi="Times New Roman" w:eastAsia="楷体_GB2312"/>
          <w:b/>
          <w:bCs/>
          <w:kern w:val="2"/>
          <w:sz w:val="32"/>
          <w:szCs w:val="32"/>
          <w:lang w:eastAsia="zh-CN"/>
        </w:rPr>
      </w:pPr>
    </w:p>
    <w:tbl>
      <w:tblPr>
        <w:tblStyle w:val="9"/>
        <w:tblpPr w:leftFromText="180" w:rightFromText="180" w:vertAnchor="text" w:horzAnchor="page" w:tblpXSpec="center" w:tblpY="148"/>
        <w:tblOverlap w:val="never"/>
        <w:tblW w:w="88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8840" w:type="dxa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楷体_GB2312"/>
                <w:sz w:val="24"/>
                <w:u w:val="single"/>
                <w:vertAlign w:val="baseline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  <w:szCs w:val="28"/>
              </w:rPr>
              <w:t>测量点位和周围环境情况说明：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drawing>
                <wp:inline distT="0" distB="0" distL="114300" distR="114300">
                  <wp:extent cx="3837940" cy="3394710"/>
                  <wp:effectExtent l="0" t="0" r="10160" b="1524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7940" cy="3394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numPr>
                <w:ilvl w:val="0"/>
                <w:numId w:val="0"/>
              </w:numPr>
              <w:rPr>
                <w:rFonts w:hint="eastAsia" w:ascii="Times New Roman" w:hAnsi="Times New Roman" w:eastAsia="楷体_GB2312"/>
                <w:sz w:val="24"/>
                <w:u w:val="single"/>
                <w:vertAlign w:val="baseline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注：☆为地下水采样点。</w:t>
            </w:r>
          </w:p>
        </w:tc>
      </w:tr>
    </w:tbl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vertAlign w:val="baseline"/>
          <w:lang w:val="en-US" w:eastAsia="zh-CN"/>
        </w:rPr>
      </w:pPr>
      <w:r>
        <w:rPr>
          <w:rFonts w:hint="eastAsia" w:ascii="Times New Roman" w:hAnsi="Times New Roman" w:eastAsia="楷体_GB2312"/>
          <w:sz w:val="24"/>
          <w:lang w:val="zh-CN" w:eastAsia="zh-CN"/>
        </w:rPr>
        <w:t>附图</w:t>
      </w:r>
      <w:r>
        <w:rPr>
          <w:rFonts w:hint="eastAsia" w:ascii="Times New Roman" w:hAnsi="Times New Roman" w:eastAsia="楷体_GB2312"/>
          <w:sz w:val="24"/>
          <w:lang w:val="en-US" w:eastAsia="zh-CN"/>
        </w:rPr>
        <w:t>1</w:t>
      </w:r>
      <w:r>
        <w:rPr>
          <w:rFonts w:hint="eastAsia" w:ascii="Times New Roman" w:hAnsi="Times New Roman" w:eastAsia="楷体_GB2312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地下水</w:t>
      </w:r>
      <w:r>
        <w:rPr>
          <w:rFonts w:hint="eastAsia" w:ascii="Times New Roman" w:hAnsi="Times New Roman" w:eastAsia="楷体_GB2312"/>
          <w:sz w:val="24"/>
          <w:lang w:val="zh-CN" w:eastAsia="zh-CN"/>
        </w:rPr>
        <w:t>现状调查点位</w:t>
      </w:r>
      <w:bookmarkStart w:id="1" w:name="_GoBack"/>
      <w:bookmarkEnd w:id="1"/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lang w:val="zh-CN" w:eastAsia="zh-CN"/>
        </w:rPr>
      </w:pPr>
      <w:r>
        <w:rPr>
          <w:rFonts w:hint="eastAsia" w:ascii="Times New Roman" w:hAnsi="Times New Roman" w:eastAsia="楷体_GB2312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地下水</w:t>
      </w:r>
      <w:r>
        <w:rPr>
          <w:rFonts w:hint="eastAsia" w:ascii="Times New Roman" w:hAnsi="Times New Roman" w:eastAsia="楷体_GB2312"/>
          <w:sz w:val="24"/>
          <w:lang w:val="zh-CN" w:eastAsia="zh-CN"/>
        </w:rPr>
        <w:t>现状调查点位经纬度表</w:t>
      </w:r>
    </w:p>
    <w:tbl>
      <w:tblPr>
        <w:tblStyle w:val="9"/>
        <w:tblW w:w="94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2364"/>
        <w:gridCol w:w="2364"/>
        <w:gridCol w:w="24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采样点名称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经度（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E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）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纬度（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N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调查项目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项目地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37.84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26.22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地下水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4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注：以上经纬度数据仅作参考，具体数据以相关部门为准。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楷体_GB2312"/>
          <w:color w:val="FF0000"/>
          <w:sz w:val="24"/>
          <w:u w:val="non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none"/>
        </w:rPr>
        <w:t>工况：工厂在</w:t>
      </w:r>
      <w:r>
        <w:rPr>
          <w:rFonts w:hint="eastAsia" w:ascii="Times New Roman" w:hAnsi="Times New Roman" w:eastAsia="楷体_GB2312"/>
          <w:sz w:val="24"/>
          <w:u w:val="none"/>
          <w:lang w:eastAsia="zh-CN"/>
        </w:rPr>
        <w:t>正常</w:t>
      </w:r>
      <w:r>
        <w:rPr>
          <w:rFonts w:hint="eastAsia" w:ascii="Times New Roman" w:hAnsi="Times New Roman" w:eastAsia="楷体_GB2312"/>
          <w:sz w:val="24"/>
          <w:u w:val="none"/>
        </w:rPr>
        <w:t>生产的情况下开展的检测工作</w:t>
      </w:r>
      <w:r>
        <w:rPr>
          <w:rFonts w:hint="eastAsia" w:ascii="Times New Roman" w:hAnsi="Times New Roman" w:eastAsia="楷体_GB2312"/>
          <w:sz w:val="24"/>
          <w:u w:val="none"/>
          <w:lang w:eastAsia="zh-CN"/>
        </w:rPr>
        <w:t>。</w:t>
      </w:r>
    </w:p>
    <w:p>
      <w:pPr>
        <w:numPr>
          <w:ilvl w:val="0"/>
          <w:numId w:val="0"/>
        </w:numPr>
        <w:spacing w:line="240" w:lineRule="auto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</w:t>
      </w:r>
    </w:p>
    <w:p>
      <w:pPr>
        <w:numPr>
          <w:ilvl w:val="0"/>
          <w:numId w:val="0"/>
        </w:numPr>
        <w:spacing w:line="240" w:lineRule="auto"/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报告编制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 xml:space="preserve">       校核 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</w:rPr>
        <w:t xml:space="preserve">                        审核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</w:pPr>
    </w:p>
    <w:p>
      <w:pPr>
        <w:numPr>
          <w:ilvl w:val="0"/>
          <w:numId w:val="0"/>
        </w:numPr>
      </w:pPr>
      <w:r>
        <w:rPr>
          <w:rFonts w:hint="eastAsia" w:ascii="Times New Roman" w:hAnsi="Times New Roman" w:eastAsia="楷体_GB2312"/>
          <w:sz w:val="24"/>
        </w:rPr>
        <w:t>批准人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 xml:space="preserve">              批准</w:t>
      </w:r>
      <w:r>
        <w:rPr>
          <w:rFonts w:ascii="Times New Roman" w:hAnsi="Times New Roman" w:eastAsia="楷体_GB2312"/>
          <w:sz w:val="24"/>
        </w:rPr>
        <w:t>人</w:t>
      </w:r>
      <w:r>
        <w:rPr>
          <w:rFonts w:hint="eastAsia" w:ascii="Times New Roman" w:hAnsi="Times New Roman" w:eastAsia="楷体_GB2312"/>
          <w:sz w:val="24"/>
        </w:rPr>
        <w:t xml:space="preserve">职务/职称 </w:t>
      </w:r>
      <w:r>
        <w:rPr>
          <w:rFonts w:hint="eastAsia" w:ascii="Times New Roman" w:hAnsi="Times New Roman" w:eastAsia="楷体_GB2312"/>
          <w:sz w:val="24"/>
          <w:lang w:eastAsia="zh-CN"/>
        </w:rPr>
        <w:t>：授权签字人</w:t>
      </w:r>
      <w:r>
        <w:rPr>
          <w:rFonts w:hint="eastAsia" w:ascii="Times New Roman" w:hAnsi="Times New Roman" w:eastAsia="楷体_GB2312"/>
          <w:sz w:val="24"/>
        </w:rPr>
        <w:t xml:space="preserve">  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</w:rPr>
        <w:t>批准日期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</w:p>
    <w:sectPr>
      <w:head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</w:p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u w:val="single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u w:val="single"/>
        <w:lang w:val="en-US" w:eastAsia="zh-CN"/>
      </w:rPr>
      <w:t>华标检（2016）H第09036号</w:t>
    </w:r>
    <w:r>
      <w:rPr>
        <w:rFonts w:hint="eastAsia" w:eastAsia="宋体"/>
        <w:u w:val="single"/>
        <w:lang w:val="en-US" w:eastAsia="zh-CN"/>
      </w:rPr>
      <w:t xml:space="preserve">                                                      第2页共2页</w:t>
    </w:r>
  </w:p>
  <w:p>
    <w:pPr>
      <w:pStyle w:val="7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</w:p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u w:val="single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u w:val="single"/>
        <w:lang w:val="en-US" w:eastAsia="zh-CN"/>
      </w:rPr>
      <w:t>华标检（2016）H第10010号</w:t>
    </w:r>
    <w:r>
      <w:rPr>
        <w:rFonts w:hint="eastAsia" w:eastAsia="宋体"/>
        <w:u w:val="single"/>
        <w:lang w:val="en-US" w:eastAsia="zh-CN"/>
      </w:rPr>
      <w:t xml:space="preserve">                                                      第  页共2页</w:t>
    </w:r>
  </w:p>
  <w:p>
    <w:pPr>
      <w:pStyle w:val="7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</w:p>
  <w:p>
    <w:pPr>
      <w:pStyle w:val="7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4681220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6pt;margin-top:-0.75pt;height:144pt;width:144pt;mso-position-horizontal-relative:margin;mso-wrap-style:none;z-index:251662336;mso-width-relative:page;mso-height-relative:page;" filled="f" stroked="f" coordsize="21600,21600" o:gfxdata="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NcFcSzYAAAACwEAAA8AAAAAAAAAAQAgAAAAIgAAAGRycy9kb3ducmV2Lnht&#10;bFBLAQIUABQAAAAIAIdO4kDhgNOOMgIAAGEEAAAOAAAAAAAAAAEAIAAAACc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u w:val="single"/>
        <w:lang w:val="en-US" w:eastAsia="zh-CN"/>
      </w:rPr>
      <w:t>华标检（2021）H第05142-2号</w:t>
    </w:r>
    <w:r>
      <w:rPr>
        <w:rFonts w:hint="eastAsia" w:eastAsia="宋体"/>
        <w:u w:val="single"/>
        <w:lang w:val="en-US" w:eastAsia="zh-CN"/>
      </w:rPr>
      <w:t xml:space="preserve">                                                                     </w:t>
    </w:r>
  </w:p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1968"/>
    <w:rsid w:val="00857DD6"/>
    <w:rsid w:val="00BD05D0"/>
    <w:rsid w:val="01D56402"/>
    <w:rsid w:val="02B0203B"/>
    <w:rsid w:val="05E91079"/>
    <w:rsid w:val="06FB0E87"/>
    <w:rsid w:val="08645C26"/>
    <w:rsid w:val="08A55B37"/>
    <w:rsid w:val="092119E3"/>
    <w:rsid w:val="09EB655F"/>
    <w:rsid w:val="0A11326D"/>
    <w:rsid w:val="0A9E6F47"/>
    <w:rsid w:val="0B825C15"/>
    <w:rsid w:val="0CDA7AB0"/>
    <w:rsid w:val="0EA86DFA"/>
    <w:rsid w:val="0F1A3B04"/>
    <w:rsid w:val="0F3A74B8"/>
    <w:rsid w:val="0FE715FE"/>
    <w:rsid w:val="107100C1"/>
    <w:rsid w:val="108C1626"/>
    <w:rsid w:val="110E2C46"/>
    <w:rsid w:val="12236264"/>
    <w:rsid w:val="13107AB8"/>
    <w:rsid w:val="13172FD0"/>
    <w:rsid w:val="135C7BAF"/>
    <w:rsid w:val="136B0FE0"/>
    <w:rsid w:val="19E6053F"/>
    <w:rsid w:val="1A41674D"/>
    <w:rsid w:val="1A4C4597"/>
    <w:rsid w:val="1B425FF0"/>
    <w:rsid w:val="1C2F117E"/>
    <w:rsid w:val="1D61728F"/>
    <w:rsid w:val="1EE764AB"/>
    <w:rsid w:val="1F2A42E3"/>
    <w:rsid w:val="1FB61C00"/>
    <w:rsid w:val="1FD8440E"/>
    <w:rsid w:val="219419E6"/>
    <w:rsid w:val="22BE1125"/>
    <w:rsid w:val="243C6976"/>
    <w:rsid w:val="25231968"/>
    <w:rsid w:val="265E544F"/>
    <w:rsid w:val="26851636"/>
    <w:rsid w:val="2860280D"/>
    <w:rsid w:val="2900288B"/>
    <w:rsid w:val="29A616E8"/>
    <w:rsid w:val="29D84E18"/>
    <w:rsid w:val="2AFC7122"/>
    <w:rsid w:val="2BF77141"/>
    <w:rsid w:val="2C363B21"/>
    <w:rsid w:val="2CD5611E"/>
    <w:rsid w:val="2FB46D7B"/>
    <w:rsid w:val="31A64E1E"/>
    <w:rsid w:val="31AB354B"/>
    <w:rsid w:val="33177F31"/>
    <w:rsid w:val="334C7326"/>
    <w:rsid w:val="36577EFA"/>
    <w:rsid w:val="36B21186"/>
    <w:rsid w:val="37284F29"/>
    <w:rsid w:val="373D4FFF"/>
    <w:rsid w:val="38377895"/>
    <w:rsid w:val="390E5155"/>
    <w:rsid w:val="39F16D26"/>
    <w:rsid w:val="3B735502"/>
    <w:rsid w:val="3BD12563"/>
    <w:rsid w:val="3C9B18BB"/>
    <w:rsid w:val="3DCA11A2"/>
    <w:rsid w:val="3E4C7A56"/>
    <w:rsid w:val="3EE844F3"/>
    <w:rsid w:val="3F681E49"/>
    <w:rsid w:val="403E09F9"/>
    <w:rsid w:val="406759AD"/>
    <w:rsid w:val="410B2A14"/>
    <w:rsid w:val="422C4956"/>
    <w:rsid w:val="450E1ECD"/>
    <w:rsid w:val="45185670"/>
    <w:rsid w:val="4549199A"/>
    <w:rsid w:val="46347178"/>
    <w:rsid w:val="472B52E9"/>
    <w:rsid w:val="47846401"/>
    <w:rsid w:val="4870122D"/>
    <w:rsid w:val="4ABA3B34"/>
    <w:rsid w:val="4B3C115D"/>
    <w:rsid w:val="4CD5188E"/>
    <w:rsid w:val="4D0C4A20"/>
    <w:rsid w:val="4D3A6B03"/>
    <w:rsid w:val="4F0542B9"/>
    <w:rsid w:val="4FE14FC6"/>
    <w:rsid w:val="50CB529F"/>
    <w:rsid w:val="50FE5C42"/>
    <w:rsid w:val="51B96258"/>
    <w:rsid w:val="523B771C"/>
    <w:rsid w:val="532215AC"/>
    <w:rsid w:val="5420598B"/>
    <w:rsid w:val="549759BE"/>
    <w:rsid w:val="54E43A41"/>
    <w:rsid w:val="557B098B"/>
    <w:rsid w:val="55BC43CA"/>
    <w:rsid w:val="56330345"/>
    <w:rsid w:val="56E24501"/>
    <w:rsid w:val="5700777E"/>
    <w:rsid w:val="575622CC"/>
    <w:rsid w:val="577306CE"/>
    <w:rsid w:val="599B141D"/>
    <w:rsid w:val="59D429E7"/>
    <w:rsid w:val="5B7F5E96"/>
    <w:rsid w:val="5B984811"/>
    <w:rsid w:val="5C303806"/>
    <w:rsid w:val="5C4B36FF"/>
    <w:rsid w:val="5D800CB0"/>
    <w:rsid w:val="5E98016B"/>
    <w:rsid w:val="5ECB5344"/>
    <w:rsid w:val="5FD87572"/>
    <w:rsid w:val="60C15031"/>
    <w:rsid w:val="615078F8"/>
    <w:rsid w:val="615C4715"/>
    <w:rsid w:val="61A24F21"/>
    <w:rsid w:val="63A27517"/>
    <w:rsid w:val="641B7224"/>
    <w:rsid w:val="64542EF2"/>
    <w:rsid w:val="655866A3"/>
    <w:rsid w:val="66F6769B"/>
    <w:rsid w:val="67015832"/>
    <w:rsid w:val="67CE6939"/>
    <w:rsid w:val="67F902B0"/>
    <w:rsid w:val="69282239"/>
    <w:rsid w:val="69CA737A"/>
    <w:rsid w:val="69D42DF6"/>
    <w:rsid w:val="69DD4DBB"/>
    <w:rsid w:val="6B405ECD"/>
    <w:rsid w:val="6BE3553C"/>
    <w:rsid w:val="6D423541"/>
    <w:rsid w:val="6D535020"/>
    <w:rsid w:val="6DDC1C47"/>
    <w:rsid w:val="6EFA6B4B"/>
    <w:rsid w:val="6FB40295"/>
    <w:rsid w:val="70E575C1"/>
    <w:rsid w:val="71D8763C"/>
    <w:rsid w:val="72430EF5"/>
    <w:rsid w:val="726B3112"/>
    <w:rsid w:val="734810B3"/>
    <w:rsid w:val="73B97537"/>
    <w:rsid w:val="74365A76"/>
    <w:rsid w:val="759F2679"/>
    <w:rsid w:val="76BD7A22"/>
    <w:rsid w:val="76E76162"/>
    <w:rsid w:val="77276353"/>
    <w:rsid w:val="77FF67D0"/>
    <w:rsid w:val="786A47C4"/>
    <w:rsid w:val="798F2326"/>
    <w:rsid w:val="79920E10"/>
    <w:rsid w:val="79F358C2"/>
    <w:rsid w:val="7AE02663"/>
    <w:rsid w:val="7B914408"/>
    <w:rsid w:val="7BB2669D"/>
    <w:rsid w:val="7CD253F4"/>
    <w:rsid w:val="7D41285B"/>
    <w:rsid w:val="7E08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/>
      <w:kern w:val="2"/>
      <w:sz w:val="21"/>
      <w:szCs w:val="20"/>
    </w:rPr>
  </w:style>
  <w:style w:type="paragraph" w:customStyle="1" w:styleId="3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  <w:szCs w:val="24"/>
    </w:rPr>
  </w:style>
  <w:style w:type="paragraph" w:styleId="4">
    <w:name w:val="Body Text Indent"/>
    <w:basedOn w:val="1"/>
    <w:qFormat/>
    <w:uiPriority w:val="0"/>
    <w:pPr>
      <w:numPr>
        <w:ilvl w:val="0"/>
        <w:numId w:val="0"/>
      </w:numPr>
      <w:ind w:firstLine="880" w:firstLineChars="200"/>
    </w:pPr>
    <w:rPr>
      <w:rFonts w:ascii="楷体_GB2312" w:eastAsia="楷体_GB2312"/>
      <w:sz w:val="44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开头二"/>
    <w:basedOn w:val="1"/>
    <w:qFormat/>
    <w:uiPriority w:val="0"/>
    <w:pPr>
      <w:autoSpaceDE w:val="0"/>
      <w:autoSpaceDN w:val="0"/>
      <w:adjustRightInd w:val="0"/>
      <w:spacing w:before="60" w:beforeLines="0" w:line="400" w:lineRule="atLeas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2018-09-25T00:42:00Z</dcterms:created>
  <dc:creator>J.S.coral</dc:creator>
  <cp:lastModifiedBy>张佳妮</cp:lastModifiedBy>
  <cp:lastPrinted>2021-05-20T09:30:00Z</cp:lastPrinted>
  <dcterms:modified xsi:type="dcterms:W3CDTF">2021-05-21T10:09:28Z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1B9E72ADE2894322BD42BC705030237C</vt:lpwstr>
  </property>
</Properties>
</file>